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940115" cy="8382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838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Состав приемной комиссии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Состав приемной комиссии утверждается приказом директора АНО ДПО «МИР», который является председателем приемной комиссии.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В состав Приемной комиссии входят: заведующие кафедр - заместители председателя Приемной комиссии, ответственный секретарь, заместители ответственного секретаря (при их наличии), другие лица по усмотрению директора. Во время проведения вступительных испытаний и зачисления лица, включенные в состав Приемной комиссии с правом решающего голоса, не могут находиться в отпусках или служебных командировках.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Работу приемной комиссии и делопроизводство, а также личный прием абитуриентов и их родителей (законных представителей) организует ответственный секретарь приемной комиссии, который назначается директором  из числа сотрудников АНО ДПО «МИР».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Ответственный секретарь назначается ежегодно не более чем на протяжении трех лет. Вопрос о дальнейшем продлении сроков полномочий ответственного секретаря выносится на заседание ученого совета АНО ДПО «МИР».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При необходимости в составе приемной комиссии предусматривается должность заместителя (заместителей) ответственного секретаря.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Срок полномочий приемной комиссии составляет один год.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Порядок деятельности приемной комиссии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Вопросы, связанные с работой приемной комиссии, выносятся на заседания приемной комиссии.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Решения приемной комиссии принимаются в строгом соответствии с действующим законодательством Российской Федерации, законами, нормативными и правовыми актами в области образования субъектов Российской Федерации, Минобразования России и нормативными документами АНО ДПО «МИР» простым большинством голосов (при наличии не менее 2/3 утвержденного состава), в том числе при возникновении вопросов, не предусмотренных соответствующими документами.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Решения приемной комиссии оформляются протоколами, которые подписываются председателем приемной комиссии (заместителем председателя) и ответственным секретарем приемной комиссии (заместителем ответственного секретаря).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Ответственный секретарь приемной комиссии и его заместители заблаговременно готовят различные информационные материалы, бланки необходимой документации, проводят подбор технического персонала, оборудуют помещения для работы ответственного секретаря, заместителей ответственного секретаря и технического персонала, оформляют справочные материалы по вопросам приема, образцы заполнения документов абитуриентами, обеспечивают условия хранения документов.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 Основными функциями приемной комиссии являются следующие.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3.5.1. Информирование абитуриентов.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Информирование абитуриентов осуществляется в строгом соответствии с порядком приема.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организации информирования абитуриентов приемная комиссия ведет страницу приемной комиссии на официальном сайте АНО ДПО «МИР» you-mir.ru.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странице официального сайта you-mir.ru и страницах филиалов АНО ДПО «МИР» размещается: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информация, определенная порядком приема в сроки, установленные порядком приема;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информационные материалы по усмотрению приемной комиссии и руководства АНО ДПО «МИР».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 за достоверность и своевременность размещения информации на странице приемной комиссии официального сайта несет ответственный секретарь приемной комиссии.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Приемная комиссия имеет информационный стенд для размещения официальной информации и информационных материалов.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Приемная комиссия организует функционирование специальных телефонных линий и раздела сайта АНО ДПО «МИР» для ответов  на обращения, связанные с приемом граждан в АНО ДПО «МИР».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3.5.2. Прием документов от поступающих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 документов от поступающих осуществляется в строгом соответствии с порядком приема.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Приемная комиссия осуществляет контроль за достоверностью сведений, представляемых поступающими. С целью подтверждения достоверности указанных сведений, приемная комиссия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Приемная комиссия обеспечивает обработку и безопасность персональных данных поступающих в приемную комиссию в соответствии с порядком приема.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каждого поступающего в установленном порядке заводится личное дело, в котором хранятся все сданные поступающим документы и материалы сдачи вступительных испытаний.</w:t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3.5.3. Организация подачи и рассмотрение апелляций.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подачи и рассмотрение апелляций осуществляется в соответствии с ежегодными правилами приема на основании положения об апелляции .</w:t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3.5.4. Организация конкурса и зачисления в АНО ДПО «МИР».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 и зачисление в АНО ДПО «МИР» организуются в сроки и в порядке, определяемыми ежегодными правилами приема и положением об организации конкурса в АНО ДПО «МИР». </w:t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Приемная комиссия на основании положения об организации конкурса в АНО ДПО «МИР» готовит проекты приказов о зачислении в АНО ДПО «МИР». На основании проектов приказов директор АНО ДПО «МИР» издает приказы о зачислении абитуриентов в состав студентов и слушателей.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Приемная комиссия обеспечивает доступность приказов о зачислении на официальном сайте приемной комиссии до 31 декабря текущего года.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3.5.7. Организация приема иностранных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приема иностранных граждан определяются ежегодными правилами приема и настоящим положением.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целью подтверждения достоверности сведений, указанных иностранным гражданином, приемная комиссия вправе обращаться в соответствующие государственные информационные системы, государственные (муниципальные) органы и организации. Кроме того, иностранный гражданин личной подписью в приложении установленного образца к заявлению при подаче заявления подтверждает достоверность сведений о представленном им документе об образовании.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Полномочия приемной комиссии.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08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Полномочия председателя приемной комиссии.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приемной комиссии: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руководит работой приемной комиссии;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несет ответственность за выполнение контрольных цифр  приема, соблюдение законодательных актов и нормативных документов по формированию контингента студентов;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определяет обязанности членов приемной комиссии;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утверждает план работы и график приема граждан членами приемной комиссии;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-утверждает составы экзаменационных и апелляционных комиссий, а также положение о них;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-утверждает составы аттестационных и апелляционных (по результатам аттестационных испытаний) комиссий, а также положение о них;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утверждает ежегодные правила приема;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3261"/>
        </w:tabs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утверждает перечень направлений подготовки (специальностей), на которые АНО ДПО «МИР»  объявляет прием в соответствии с лицензией на осуществление образовательной деятельности;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утверждает правила проведения вступительных испытаний, проводимых АНО ДПО «МИР» самостоятельно (положение о вступительных испытаниях);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проведения апелляций (положение об апелляции).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приемной комиссии подписывает необходимую информацию, размещаемую на официальном сайте АНО ДПО «МИР» в сроки и в порядке, установленными ежегодными правилами приема.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приемной комиссии также выполняет функции, утверждает и подписывает документы, находящиеся в его компетенции в части приема в АНО ДПО «МИР» в соответствии действующим законодательством, Уставом АНО ДПО «МИР», ежегодными правилами приема, документами Министерства образования и науки РФ, нормативными документами АНО ДПО «МИР».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Полномочия заместителя председателя приемной комиссии: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Заместитель председателя приемной комиссии: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исполняет обязанности председателя приемной комиссии в случае его отсутствия или по поручению председателя приемной комиссии; 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выполняет функции, утверждает и подписывает документы, находящиеся в его компетенции в части приема в АНО ДПО «МИР» в соответствии с действующим законодательством, Уставом АНО ДПО «МИР», ежегодными правилами приема, документами Министерства образования и науки РФ, нормативными документами АНО ДПО «МИР».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Полномочия ответственного секретаря приемной комиссии.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секретарь приемной комиссии: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организует работу приемной комиссии и делопроизводство;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ведет личный прием абитуриентов и их родителей  (законных представителей);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выполняет функции, утверждает и подписывает документы, находящиеся в его компетенции в части приема в АНО ДПО «МИР» в соответствии с действующим законодательством, Уставом АНО ДПО «МИР», ежегодными правилами приема, документами Министерства образования и науки РФ, нормативными документами АНО ДПО «МИР».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Полномочия заместителя ответственного секретаря приемной комиссии.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Заместитель ответственного секретаря приемной комиссии: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исполняет обязанности ответственного секретаря приемной комиссии в случае его отсутствия или по поручению ответственного секретаря приемной комиссии; 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выполняет функции, утверждает и подписывает документы, находящиеся в его компетенции в части приема в АНО ДПО «МИР» в соответствии с действующим законодательством, Уставом АНО ДПО «МИР», ежегодными правилами приема, документами Министерства образования и науки РФ, нормативными документами АНО ДПО «МИР».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Полномочия других членов приемной комиссии.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Члены приемной комиссии: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участвуют в заседаниях приемной комиссии;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выполняет функции и обязанности в соответствии с поручениями председателя приемной комиссии или его заместителя в части приема в АНО ДПО «МИР» в соответствии с действующим законодательством, Уставом АНО ДПО «МИР», ежегодными правилами приема, документами Министерства образования и науки РФ, нормативными документами АНО ДПО «МИР».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Отчетность Приемной комиссии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Отчетными документами приемной комиссии являются: 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ежегодные правила приема в АНО ДПО «МИР»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положение о приемной комиссии АНО ДПО «МИР»;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положение об экзаменационной комиссии АНО ДПО «МИР»;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положение об апелляционной комиссии АНО ДПО «МИР»;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положение об аттестационной комиссии АНО ДПО «МИР»;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положение о вступительных испытаниях АНО ДПО «МИР»;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положение об апелляции АНО ДПО «МИР»;</w:t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приказы о создании приемной комиссии, экзаменационных комиссий, аттестационных комиссий, апелляционных комиссий и утверждении их состава;</w:t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протоколы заседаний приемной комиссии;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протоколы решений апелляционной комиссии;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документы, подтверждающие контрольные цифры приема и установленное количество дополнительных и целевых мест; 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документы, подтверждающие количество мест с оплатой юридическими и физическими лицами;</w:t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документы, подтверждающие количество мест для приема на второй и последующие курсы;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направления на целевую подготовку, зарегистрированные в установленном порядке;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-расписание вступительных испытаний, в том числе проводимых АНО ДПО «МИР» самостоятельно; 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расписание аттестационных испытаний;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экзаменационные ведомости по результатам вступительных испытаний, проводимых АНО ДПО «МИР» самостоятельно;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ведомости аттестационных испытаний; 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протоколы приемной комиссии по утверждению пофамильных списков в соответствии с ежегодными правилами приема;</w:t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приказы о зачислении в состав студентов и слушателей; 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личные дела поступающих;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ежегодный отчет приемной комиссии о результатах приема.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По официальному запросу сведения о результатах приема могут быть переданы заинтересованным организациям в установленном порядке.</w:t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5.3.. Личные дела абитуриентов в момент подачи документов формируются в файловые папки. Личные дела абитуриентов, поступивших в университет, формируются в специальные папки из плотной бумаги с титульным листом и описью документов, входящих в состав дела. 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состав личного дела студента входит: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заявление-анкета установленного образца с фотографией абитуриента,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оригинал документа об образовании;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 вступительного испытания;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 (ксерокопии документов), подтверждающие право на внеконкурсное зачисление и льготы;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об ознакомлении с уставными и учредительными документами.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об оказании услуг</w:t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состав личного дела слушателя входит: 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заверенные в установленном порядке копии документа об образовании;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справка из вуза, где он является студентом;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протоколы индивидуального собеседования;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 (ксерокопии документов), подтверждающие право на внеконкурсное зачисление и льготы;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Личные дела абитуриентов, зачисленных в АНО ДПО «МИР», хранятся в архиве АНО ДПО «МИР» на протяжении 5 лет.</w:t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Работа приемной комиссии завершается отчетом об итогах приема. После его утверждения отчет сдается в архив АНО ДПО «МИР».</w:t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Layout w:type="fixed"/>
        <w:tblLook w:val="0000"/>
      </w:tblPr>
      <w:tblGrid>
        <w:gridCol w:w="5128"/>
        <w:gridCol w:w="4160"/>
        <w:tblGridChange w:id="0">
          <w:tblGrid>
            <w:gridCol w:w="5128"/>
            <w:gridCol w:w="4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секретарь</w:t>
            </w:r>
          </w:p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 М.В. Петрова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АНО ДПО «МИР»</w:t>
            </w:r>
          </w:p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______________Л.П. Тимофеева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529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666">
    <w:name w:val="Heading 1 Char"/>
    <w:basedOn w:val="843"/>
    <w:link w:val="837"/>
    <w:uiPriority w:val="9"/>
    <w:rPr>
      <w:rFonts w:ascii="Arial" w:cs="Arial" w:eastAsia="Arial" w:hAnsi="Arial"/>
      <w:sz w:val="40"/>
      <w:szCs w:val="40"/>
    </w:rPr>
  </w:style>
  <w:style w:type="character" w:styleId="667">
    <w:name w:val="Heading 2 Char"/>
    <w:basedOn w:val="843"/>
    <w:link w:val="838"/>
    <w:uiPriority w:val="9"/>
    <w:rPr>
      <w:rFonts w:ascii="Arial" w:cs="Arial" w:eastAsia="Arial" w:hAnsi="Arial"/>
      <w:sz w:val="34"/>
    </w:rPr>
  </w:style>
  <w:style w:type="character" w:styleId="668">
    <w:name w:val="Heading 3 Char"/>
    <w:basedOn w:val="843"/>
    <w:link w:val="839"/>
    <w:uiPriority w:val="9"/>
    <w:rPr>
      <w:rFonts w:ascii="Arial" w:cs="Arial" w:eastAsia="Arial" w:hAnsi="Arial"/>
      <w:sz w:val="30"/>
      <w:szCs w:val="30"/>
    </w:rPr>
  </w:style>
  <w:style w:type="character" w:styleId="669">
    <w:name w:val="Heading 4 Char"/>
    <w:basedOn w:val="843"/>
    <w:link w:val="840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670">
    <w:name w:val="Heading 5 Char"/>
    <w:basedOn w:val="843"/>
    <w:link w:val="841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71">
    <w:name w:val="Heading 6 Char"/>
    <w:basedOn w:val="843"/>
    <w:link w:val="842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73">
    <w:name w:val="Heading 7 Char"/>
    <w:basedOn w:val="843"/>
    <w:link w:val="672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75">
    <w:name w:val="Heading 8 Char"/>
    <w:basedOn w:val="843"/>
    <w:link w:val="674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77">
    <w:name w:val="Heading 9 Char"/>
    <w:basedOn w:val="843"/>
    <w:link w:val="676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678">
    <w:name w:val="List Paragraph"/>
    <w:basedOn w:val="836"/>
    <w:uiPriority w:val="34"/>
    <w:qFormat w:val="1"/>
    <w:pPr>
      <w:ind w:left="720"/>
      <w:contextualSpacing w:val="1"/>
    </w:pPr>
  </w:style>
  <w:style w:type="paragraph" w:styleId="679">
    <w:name w:val="No Spacing"/>
    <w:uiPriority w:val="1"/>
    <w:qFormat w:val="1"/>
    <w:pPr>
      <w:spacing w:after="0" w:before="0" w:line="240" w:lineRule="auto"/>
    </w:pPr>
  </w:style>
  <w:style w:type="character" w:styleId="680">
    <w:name w:val="Title Char"/>
    <w:basedOn w:val="843"/>
    <w:link w:val="847"/>
    <w:uiPriority w:val="10"/>
    <w:rPr>
      <w:sz w:val="48"/>
      <w:szCs w:val="48"/>
    </w:rPr>
  </w:style>
  <w:style w:type="character" w:styleId="681">
    <w:name w:val="Subtitle Char"/>
    <w:basedOn w:val="843"/>
    <w:link w:val="848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 w:val="1"/>
    <w:pPr>
      <w:ind w:left="720" w:right="720"/>
    </w:pPr>
    <w:rPr>
      <w:i w:val="1"/>
    </w:rPr>
  </w:style>
  <w:style w:type="character" w:styleId="683">
    <w:name w:val="Quote Char"/>
    <w:link w:val="682"/>
    <w:uiPriority w:val="29"/>
    <w:rPr>
      <w:i w:val="1"/>
    </w:rPr>
  </w:style>
  <w:style w:type="paragraph" w:styleId="684">
    <w:name w:val="Intense Quote"/>
    <w:basedOn w:val="836"/>
    <w:next w:val="836"/>
    <w:link w:val="685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685">
    <w:name w:val="Intense Quote Char"/>
    <w:link w:val="684"/>
    <w:uiPriority w:val="30"/>
    <w:rPr>
      <w:i w:val="1"/>
    </w:rPr>
  </w:style>
  <w:style w:type="paragraph" w:styleId="686">
    <w:name w:val="Header"/>
    <w:basedOn w:val="836"/>
    <w:link w:val="687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7">
    <w:name w:val="Header Char"/>
    <w:basedOn w:val="843"/>
    <w:link w:val="686"/>
    <w:uiPriority w:val="99"/>
  </w:style>
  <w:style w:type="paragraph" w:styleId="688">
    <w:name w:val="Footer"/>
    <w:basedOn w:val="836"/>
    <w:link w:val="691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9">
    <w:name w:val="Footer Char"/>
    <w:basedOn w:val="843"/>
    <w:link w:val="688"/>
    <w:uiPriority w:val="99"/>
  </w:style>
  <w:style w:type="paragraph" w:styleId="690">
    <w:name w:val="Caption"/>
    <w:basedOn w:val="836"/>
    <w:next w:val="836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44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3">
    <w:name w:val="Table Grid Light"/>
    <w:basedOn w:val="844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4">
    <w:name w:val="Plain Table 1"/>
    <w:basedOn w:val="844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5">
    <w:name w:val="Plain Table 2"/>
    <w:basedOn w:val="844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6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697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8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9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0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1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2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3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4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5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6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7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8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9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0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1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2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3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4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5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6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7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8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9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0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21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22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23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24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25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26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27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28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729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730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731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732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733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734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35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36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37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38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39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40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41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2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3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4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5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6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7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8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9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0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1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2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3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4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5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756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757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758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759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760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761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762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3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4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5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6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7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8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9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0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1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2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3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4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5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6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784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785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6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787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88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789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790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791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792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793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794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795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796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797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798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799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00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01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02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03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04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05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06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07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08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09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10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11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12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13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14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15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16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17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18">
    <w:name w:val="Hyperlink"/>
    <w:uiPriority w:val="99"/>
    <w:unhideWhenUsed w:val="1"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3"/>
    <w:uiPriority w:val="99"/>
    <w:unhideWhenUsed w:val="1"/>
    <w:rPr>
      <w:vertAlign w:val="superscript"/>
    </w:rPr>
  </w:style>
  <w:style w:type="paragraph" w:styleId="822">
    <w:name w:val="endnote text"/>
    <w:basedOn w:val="836"/>
    <w:link w:val="823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3"/>
    <w:uiPriority w:val="99"/>
    <w:semiHidden w:val="1"/>
    <w:unhideWhenUsed w:val="1"/>
    <w:rPr>
      <w:vertAlign w:val="superscript"/>
    </w:rPr>
  </w:style>
  <w:style w:type="paragraph" w:styleId="825">
    <w:name w:val="toc 1"/>
    <w:basedOn w:val="836"/>
    <w:next w:val="836"/>
    <w:uiPriority w:val="39"/>
    <w:unhideWhenUsed w:val="1"/>
    <w:pPr>
      <w:spacing w:after="57"/>
      <w:ind w:left="0" w:right="0" w:firstLine="0"/>
    </w:pPr>
  </w:style>
  <w:style w:type="paragraph" w:styleId="826">
    <w:name w:val="toc 2"/>
    <w:basedOn w:val="836"/>
    <w:next w:val="836"/>
    <w:uiPriority w:val="39"/>
    <w:unhideWhenUsed w:val="1"/>
    <w:pPr>
      <w:spacing w:after="57"/>
      <w:ind w:left="283" w:right="0" w:firstLine="0"/>
    </w:pPr>
  </w:style>
  <w:style w:type="paragraph" w:styleId="827">
    <w:name w:val="toc 3"/>
    <w:basedOn w:val="836"/>
    <w:next w:val="836"/>
    <w:uiPriority w:val="39"/>
    <w:unhideWhenUsed w:val="1"/>
    <w:pPr>
      <w:spacing w:after="57"/>
      <w:ind w:left="567" w:right="0" w:firstLine="0"/>
    </w:pPr>
  </w:style>
  <w:style w:type="paragraph" w:styleId="828">
    <w:name w:val="toc 4"/>
    <w:basedOn w:val="836"/>
    <w:next w:val="836"/>
    <w:uiPriority w:val="39"/>
    <w:unhideWhenUsed w:val="1"/>
    <w:pPr>
      <w:spacing w:after="57"/>
      <w:ind w:left="850" w:right="0" w:firstLine="0"/>
    </w:pPr>
  </w:style>
  <w:style w:type="paragraph" w:styleId="829">
    <w:name w:val="toc 5"/>
    <w:basedOn w:val="836"/>
    <w:next w:val="836"/>
    <w:uiPriority w:val="39"/>
    <w:unhideWhenUsed w:val="1"/>
    <w:pPr>
      <w:spacing w:after="57"/>
      <w:ind w:left="1134" w:right="0" w:firstLine="0"/>
    </w:pPr>
  </w:style>
  <w:style w:type="paragraph" w:styleId="830">
    <w:name w:val="toc 6"/>
    <w:basedOn w:val="836"/>
    <w:next w:val="836"/>
    <w:uiPriority w:val="39"/>
    <w:unhideWhenUsed w:val="1"/>
    <w:pPr>
      <w:spacing w:after="57"/>
      <w:ind w:left="1417" w:right="0" w:firstLine="0"/>
    </w:pPr>
  </w:style>
  <w:style w:type="paragraph" w:styleId="831">
    <w:name w:val="toc 7"/>
    <w:basedOn w:val="836"/>
    <w:next w:val="836"/>
    <w:uiPriority w:val="39"/>
    <w:unhideWhenUsed w:val="1"/>
    <w:pPr>
      <w:spacing w:after="57"/>
      <w:ind w:left="1701" w:right="0" w:firstLine="0"/>
    </w:pPr>
  </w:style>
  <w:style w:type="paragraph" w:styleId="832">
    <w:name w:val="toc 8"/>
    <w:basedOn w:val="836"/>
    <w:next w:val="836"/>
    <w:uiPriority w:val="39"/>
    <w:unhideWhenUsed w:val="1"/>
    <w:pPr>
      <w:spacing w:after="57"/>
      <w:ind w:left="1984" w:right="0" w:firstLine="0"/>
    </w:pPr>
  </w:style>
  <w:style w:type="paragraph" w:styleId="833">
    <w:name w:val="toc 9"/>
    <w:basedOn w:val="836"/>
    <w:next w:val="836"/>
    <w:uiPriority w:val="39"/>
    <w:unhideWhenUsed w:val="1"/>
    <w:pPr>
      <w:spacing w:after="57"/>
      <w:ind w:left="2268" w:right="0" w:firstLine="0"/>
    </w:pPr>
  </w:style>
  <w:style w:type="paragraph" w:styleId="834">
    <w:name w:val="TOC Heading"/>
    <w:uiPriority w:val="39"/>
    <w:unhideWhenUsed w:val="1"/>
  </w:style>
  <w:style w:type="paragraph" w:styleId="835">
    <w:name w:val="table of figures"/>
    <w:basedOn w:val="836"/>
    <w:next w:val="836"/>
    <w:uiPriority w:val="99"/>
    <w:unhideWhenUsed w:val="1"/>
    <w:pPr>
      <w:spacing w:after="0" w:afterAutospacing="0"/>
    </w:pPr>
  </w:style>
  <w:style w:type="paragraph" w:styleId="836" w:default="1">
    <w:name w:val="Normal"/>
  </w:style>
  <w:style w:type="paragraph" w:styleId="837">
    <w:name w:val="Heading 1"/>
    <w:basedOn w:val="836"/>
    <w:next w:val="83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838">
    <w:name w:val="Heading 2"/>
    <w:basedOn w:val="836"/>
    <w:next w:val="83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839">
    <w:name w:val="Heading 3"/>
    <w:basedOn w:val="836"/>
    <w:next w:val="83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840">
    <w:name w:val="Heading 4"/>
    <w:basedOn w:val="836"/>
    <w:next w:val="83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841">
    <w:name w:val="Heading 5"/>
    <w:basedOn w:val="836"/>
    <w:next w:val="836"/>
    <w:pPr>
      <w:keepNext w:val="1"/>
      <w:keepLines w:val="1"/>
      <w:spacing w:after="40" w:before="220"/>
      <w:outlineLvl w:val="4"/>
    </w:pPr>
    <w:rPr>
      <w:b w:val="1"/>
    </w:rPr>
  </w:style>
  <w:style w:type="paragraph" w:styleId="842">
    <w:name w:val="Heading 6"/>
    <w:basedOn w:val="836"/>
    <w:next w:val="83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43" w:default="1">
    <w:name w:val="Default Paragraph Font"/>
    <w:uiPriority w:val="1"/>
    <w:semiHidden w:val="1"/>
    <w:unhideWhenUsed w:val="1"/>
  </w:style>
  <w:style w:type="table" w:styleId="84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45" w:default="1">
    <w:name w:val="No List"/>
    <w:uiPriority w:val="99"/>
    <w:semiHidden w:val="1"/>
    <w:unhideWhenUsed w:val="1"/>
  </w:style>
  <w:style w:type="table" w:styleId="84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847">
    <w:name w:val="Title"/>
    <w:basedOn w:val="836"/>
    <w:next w:val="83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848">
    <w:name w:val="Subtitle"/>
    <w:basedOn w:val="836"/>
    <w:next w:val="83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849" w:customStyle="1">
    <w:name w:val="StGen0"/>
    <w:basedOn w:val="84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50" w:customStyle="1">
    <w:name w:val="StGen1"/>
    <w:basedOn w:val="84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seVLyA7obs/g81stV54BI/GjQ==">CgMxLjAyCGguZ2pkZ3hzOAByITF0dk5YOFZ5N1RSRDlpckZSenNmZ2d6RlU1YVBTb2F3bA==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2023-05-19T16:48:00Z</dcterms:created>
</cp:coreProperties>
</file>