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договору №___________ от «___»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2019 года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Принципы формирования программы профессиональной переподготовки «Режиссура театра, кино и телевидения» (МИР-6)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Лекционные, семинарские занятия и тренинги преимущественно ведутся в вечернее время – с 19.00 до 23.30 в будние дни.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Показы проводятся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несколько раз в семестр в виде недельных сессий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по назначению художественного руководителя.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Программа МИР-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состоит из 6 семестров. Продолжительность семестров: с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ноября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по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31 марта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с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31 марта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по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ноя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бря.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Программа МИР-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построена на сферическом принципе – все части программы равнозначны.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Каждый курс (спецкурс) самоценен.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Общее количество часов Программы МИР-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– не менее 1 000 часов.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Место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09" w:hanging="709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115093, г. Москва, ул. Павловская, д.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Исполнитель имеет право изменять, в случае необходимости, в одностороннем порядке время, а также место занятий группы.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Форматы лекционных занятий, семинарских занятий и тренингов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Мастер-класс (от 4 до 30 академических часов)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Спецкурс (от 4 до 30 академических часов)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Курс (не менее 24 академических часов)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Программа мастера-куратора (для участия в своем курсе мастер-куратор имеет право приглашать на свое усмотрение профессионалов и специалистов дополнительно)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Встреча (2-4 академических часа)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Дискуссия (2-4 академических часа)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Case-studies – разбор конкретных практических ситуаций (в рамках курсов и спецкурсов)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Проектная работа – практическая работа над конкретным проектом (в рамках курсов и спецкурсов)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Теоретические курсы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"/>
        <w:gridCol w:w="3827"/>
        <w:gridCol w:w="4678"/>
        <w:tblGridChange w:id="0">
          <w:tblGrid>
            <w:gridCol w:w="530"/>
            <w:gridCol w:w="3827"/>
            <w:gridCol w:w="4678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Дисциплина*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1910"/>
              </w:tabs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Формат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Зарубежный театр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Античный театр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Ренессанс 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спецкурсы по отдельным странам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Русский театр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и серия спецкурсов (по персоналиям, театрам и событиям)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Театр ХХ века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спецкурсы по отдельным странам и/или направлениям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Современный театр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серия спецкурсов, встреч, дискуссий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кино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и серия спецкурсов (по персоналиям, странам, направлениям, отдельным аспектам)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телевидения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 (включая живопись, скульптуру и архитектуру)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костюма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музыки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или серия спецкурсов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видеоарта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Современное искусство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и спецкурсы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72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Теория и история монтажа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Технические средства в кино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текста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спецкурс(ы)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Философия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и спецкурсы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религии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Культурология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Психология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Социология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</w:t>
            </w:r>
          </w:p>
        </w:tc>
      </w:tr>
    </w:tbl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Практические курсы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1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8"/>
        <w:gridCol w:w="3827"/>
        <w:gridCol w:w="4211"/>
        <w:tblGridChange w:id="0">
          <w:tblGrid>
            <w:gridCol w:w="678"/>
            <w:gridCol w:w="3827"/>
            <w:gridCol w:w="4211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Дисциплина*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Формат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Режиссура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Кинорежиссура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и спецкурс(ы)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и спецкурс(ы)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Практическое телевидение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Продюсирование (театр, кино и ТВ)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курсы, спецкурсы, case-studies, профессиональные встречи и мастер-классы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Драматургия (театр, кино, ТВ)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спецкурсы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Операторское мастерство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 и/или спецкурсы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Практика монтажа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серия спецкурсов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режиссера с художником (в театре, кино и тв)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 художником по костюмам (театр, кино и ТВ)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режиссера с художником по свету (в театре)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Звукорежиссура в кино и на ТВ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Работа со звукорежиссером (в театре)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Грим (театр, кино и ТВ)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Техника в кино и на ТВ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(свет, звук, съемка)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Культура и техника речи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спецкурс(ы)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Основы фотографии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</w:t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Технологии выпуска продукта (в театре, кино и тв) 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спецкурсы</w:t>
            </w:r>
          </w:p>
        </w:tc>
      </w:tr>
      <w:tr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Продюсерские технологии (маркетинг, PR, реклама, фандрейзинг, проектный менеджмент, деловой этикет и деловая переписка, налогообложение и др.)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курс(ы), спецкурсы, проектная работа 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Расчет проекта (театр, кино, тв)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спецкурсы, проектная работа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Современные организационно-хозяйственные механизмы (театр, кино, ТВ)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спецкурсы, проектная работа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Договорные отношения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спецкурсы, проектная работа</w:t>
            </w:r>
          </w:p>
        </w:tc>
      </w:tr>
    </w:tbl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Названия дисциплин даны обобщающе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A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Исполнитель имеет право по своему усмотрению в одностороннем порядке заменять темы и формы занятий, в пределах 25% от перечисленного в настоящем Приложении №1, соблюдая общую тему и направленность цикла занятий. Такие решения принимаются по согласованию с художественным руководителем программы МИР-6.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65.0" w:type="dxa"/>
        <w:jc w:val="left"/>
        <w:tblInd w:w="0.0" w:type="dxa"/>
        <w:tblLayout w:type="fixed"/>
        <w:tblLook w:val="0400"/>
      </w:tblPr>
      <w:tblGrid>
        <w:gridCol w:w="4429"/>
        <w:gridCol w:w="5136"/>
        <w:tblGridChange w:id="0">
          <w:tblGrid>
            <w:gridCol w:w="4429"/>
            <w:gridCol w:w="5136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Исполнитель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Заказчик</w:t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Автономная некоммерческая организация дополнительного профессионального образования "Мастерская Индивидуальной Режиссуры" (Институт профессиональных квалификаций)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Адрес местонахождения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115093, 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Москва, ул. Павловская, д. 18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Телефон: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+7 (495) 972-78-91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ОГРН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1117799016323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ИНН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7725350453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КПП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772501001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р/с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40703810000000000073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ПАО "ПРОМСВЯЗЬБАНК" г.Москва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к/с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30101810400000000555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БИК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044525555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Ф.И.О.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 __________________________________ 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Адрес регистрации: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 _________________ __________________________________</w:t>
            </w:r>
          </w:p>
          <w:p w:rsidR="00000000" w:rsidDel="00000000" w:rsidP="00000000" w:rsidRDefault="00000000" w:rsidRPr="00000000" w14:paraId="000000C3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Фактический адрес проживания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4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___________________________________________________</w:t>
            </w:r>
          </w:p>
          <w:p w:rsidR="00000000" w:rsidDel="00000000" w:rsidP="00000000" w:rsidRDefault="00000000" w:rsidRPr="00000000" w14:paraId="000000C5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___________________________________________________</w:t>
              <w:br w:type="textWrapping"/>
            </w:r>
          </w:p>
          <w:p w:rsidR="00000000" w:rsidDel="00000000" w:rsidP="00000000" w:rsidRDefault="00000000" w:rsidRPr="00000000" w14:paraId="000000C6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Телефон: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C7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3"/>
                <w:szCs w:val="23"/>
                <w:highlight w:val="yellow"/>
                <w:rtl w:val="0"/>
              </w:rPr>
              <w:t xml:space="preserve">Дата рождения: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 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highlight w:val="yello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highlight w:val="yellow"/>
                <w:rtl w:val="0"/>
              </w:rPr>
              <w:t xml:space="preserve">ИНН _________________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  <w:highlight w:val="yellow"/>
                <w:rtl w:val="0"/>
              </w:rPr>
              <w:t xml:space="preserve">ПФР___________________ </w:t>
            </w:r>
          </w:p>
          <w:p w:rsidR="00000000" w:rsidDel="00000000" w:rsidP="00000000" w:rsidRDefault="00000000" w:rsidRPr="00000000" w14:paraId="000000CC">
            <w:pPr>
              <w:rPr>
                <w:sz w:val="8"/>
                <w:szCs w:val="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highlight w:val="yellow"/>
                <w:rtl w:val="0"/>
              </w:rPr>
              <w:t xml:space="preserve">Паспорт: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 серия             №   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выдан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 __________________________________ ________________________________________</w:t>
            </w:r>
          </w:p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t xml:space="preserve">дата выдачи: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 _________________</w:t>
            </w:r>
            <w:r w:rsidDel="00000000" w:rsidR="00000000" w:rsidRPr="00000000">
              <w:rPr>
                <w:sz w:val="22"/>
                <w:szCs w:val="22"/>
                <w:highlight w:val="yellow"/>
                <w:rtl w:val="0"/>
              </w:rPr>
              <w:br w:type="textWrapping"/>
              <w:t xml:space="preserve">код подразделения: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yellow"/>
                <w:rtl w:val="0"/>
              </w:rPr>
              <w:t xml:space="preserve"> _________________</w:t>
            </w: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Директор_________/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Л.П.Тимофеева/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_____________________/_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</w:t>
            </w:r>
          </w:p>
        </w:tc>
      </w:tr>
    </w:tbl>
    <w:p w:rsidR="00000000" w:rsidDel="00000000" w:rsidP="00000000" w:rsidRDefault="00000000" w:rsidRPr="00000000" w14:paraId="000000D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uiPriority w:val="59"/>
    <w:rsid w:val="00D73FF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List Paragraph"/>
    <w:basedOn w:val="a"/>
    <w:uiPriority w:val="34"/>
    <w:qFormat w:val="1"/>
    <w:rsid w:val="00956275"/>
    <w:pPr>
      <w:ind w:left="720"/>
      <w:contextualSpacing w:val="1"/>
    </w:pPr>
  </w:style>
  <w:style w:type="paragraph" w:styleId="a6">
    <w:name w:val="Body Text"/>
    <w:basedOn w:val="a"/>
    <w:link w:val="a7"/>
    <w:semiHidden w:val="1"/>
    <w:rsid w:val="00AA3924"/>
    <w:pPr>
      <w:jc w:val="both"/>
    </w:pPr>
    <w:rPr>
      <w:rFonts w:ascii="Times New Roman" w:cs="Times New Roman" w:eastAsia="Times New Roman" w:hAnsi="Times New Roman"/>
      <w:b w:val="1"/>
      <w:szCs w:val="20"/>
    </w:rPr>
  </w:style>
  <w:style w:type="character" w:styleId="a7" w:customStyle="1">
    <w:name w:val="Основной текст Знак"/>
    <w:basedOn w:val="a0"/>
    <w:link w:val="a6"/>
    <w:semiHidden w:val="1"/>
    <w:rsid w:val="00AA3924"/>
    <w:rPr>
      <w:rFonts w:ascii="Times New Roman" w:cs="Times New Roman" w:eastAsia="Times New Roman" w:hAnsi="Times New Roman"/>
      <w:b w:val="1"/>
      <w:szCs w:val="20"/>
    </w:rPr>
  </w:style>
  <w:style w:type="paragraph" w:styleId="a8">
    <w:name w:val="footer"/>
    <w:basedOn w:val="a"/>
    <w:link w:val="a9"/>
    <w:uiPriority w:val="99"/>
    <w:unhideWhenUsed w:val="1"/>
    <w:rsid w:val="00BA0F1C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BA0F1C"/>
  </w:style>
  <w:style w:type="character" w:styleId="aa">
    <w:name w:val="page number"/>
    <w:basedOn w:val="a0"/>
    <w:uiPriority w:val="99"/>
    <w:semiHidden w:val="1"/>
    <w:unhideWhenUsed w:val="1"/>
    <w:rsid w:val="00BA0F1C"/>
  </w:style>
  <w:style w:type="paragraph" w:styleId="ab">
    <w:name w:val="Balloon Text"/>
    <w:basedOn w:val="a"/>
    <w:link w:val="ac"/>
    <w:uiPriority w:val="99"/>
    <w:semiHidden w:val="1"/>
    <w:unhideWhenUsed w:val="1"/>
    <w:rsid w:val="003749C8"/>
    <w:rPr>
      <w:rFonts w:ascii="Segoe UI" w:cs="Segoe UI" w:hAnsi="Segoe UI"/>
      <w:sz w:val="18"/>
      <w:szCs w:val="18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3749C8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F53BFD"/>
    <w:pPr>
      <w:autoSpaceDE w:val="0"/>
      <w:autoSpaceDN w:val="0"/>
      <w:adjustRightInd w:val="0"/>
    </w:pPr>
    <w:rPr>
      <w:rFonts w:ascii="Times New Roman" w:cs="Times New Roman" w:hAnsi="Times New Roman" w:eastAsiaTheme="minorHAnsi"/>
      <w:color w:val="000000"/>
      <w:lang w:eastAsia="en-US"/>
    </w:rPr>
  </w:style>
  <w:style w:type="paragraph" w:styleId="ad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0yEWfLMRYIrS+ro8BohloVMMSA==">AMUW2mWI3K7uok3qFxcSzIDeJtzIhguThBBQ2sZF4M7K0hEejnuPdEQSZ7AEL6V6otY2vewmEWq0QrHN2ewZMlJUB5QL6ZeArwIpRMv0QLsyO+/fkmEoaKZGfLeo/cxr275/cJXbGyRo9guaFU0OtOAYx9ddIvJiZg==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2016-02-18T19:20:00Z</dcterms:created>
  <dc:creator>Марина Андрейкина</dc:creator>
</cp:coreProperties>
</file>